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7"/>
        <w:gridCol w:w="2003"/>
        <w:gridCol w:w="2004"/>
      </w:tblGrid>
      <w:tr w:rsidR="000F3C2A" w:rsidRPr="00791F28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2A" w:rsidRPr="00791F28" w:rsidRDefault="00913E03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Центр экспертизы условий труда "Эксперт"; Регистрационный номер - 253 от 04.04.2016</w:t>
            </w:r>
          </w:p>
        </w:tc>
      </w:tr>
      <w:tr w:rsidR="000F3C2A" w:rsidRPr="00791F28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791F28">
              <w:rPr>
                <w:color w:val="000000"/>
                <w:sz w:val="18"/>
                <w:szCs w:val="18"/>
              </w:rPr>
              <w:t xml:space="preserve"> </w:t>
            </w:r>
            <w:r w:rsidRPr="00791F28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791F28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791F28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791F28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791F28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791F28">
              <w:rPr>
                <w:color w:val="000000"/>
                <w:sz w:val="18"/>
                <w:szCs w:val="18"/>
              </w:rPr>
              <w:t>к</w:t>
            </w:r>
            <w:r w:rsidRPr="00791F28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791F28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791F28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791F28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913E03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RA.RU.21ЭЛ50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913E03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19.02.2016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913E03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791F28" w:rsidRDefault="000F3C2A" w:rsidP="000F3C2A">
      <w:pPr>
        <w:pStyle w:val="1"/>
      </w:pPr>
    </w:p>
    <w:p w:rsidR="00FB001B" w:rsidRPr="00791F28" w:rsidRDefault="005F28FC" w:rsidP="00367816">
      <w:pPr>
        <w:pStyle w:val="1"/>
        <w:rPr>
          <w:rFonts w:cs="Times New Roman"/>
          <w:sz w:val="28"/>
          <w:szCs w:val="28"/>
        </w:rPr>
      </w:pPr>
      <w:r w:rsidRPr="00791F28">
        <w:rPr>
          <w:rFonts w:cs="Times New Roman"/>
          <w:sz w:val="28"/>
          <w:szCs w:val="28"/>
        </w:rPr>
        <w:t>ЗАКЛЮЧЕНИЕ ЭКСПЕРТА</w:t>
      </w:r>
    </w:p>
    <w:p w:rsidR="001E53FB" w:rsidRPr="00791F28" w:rsidRDefault="001E53FB" w:rsidP="001E53FB">
      <w:pPr>
        <w:pStyle w:val="1"/>
        <w:rPr>
          <w:rFonts w:cs="Times New Roman"/>
          <w:sz w:val="28"/>
          <w:szCs w:val="28"/>
        </w:rPr>
      </w:pPr>
      <w:r w:rsidRPr="00791F28">
        <w:rPr>
          <w:rFonts w:cs="Times New Roman"/>
          <w:sz w:val="28"/>
          <w:szCs w:val="28"/>
        </w:rPr>
        <w:t>о проведении идентификации потенциально вредных и (или) опасных</w:t>
      </w:r>
    </w:p>
    <w:p w:rsidR="005F28FC" w:rsidRPr="00791F28" w:rsidRDefault="001E53FB" w:rsidP="001E53FB">
      <w:pPr>
        <w:pStyle w:val="1"/>
        <w:rPr>
          <w:rFonts w:cs="Times New Roman"/>
          <w:sz w:val="28"/>
          <w:szCs w:val="28"/>
        </w:rPr>
      </w:pPr>
      <w:r w:rsidRPr="00791F28">
        <w:rPr>
          <w:rFonts w:cs="Times New Roman"/>
          <w:sz w:val="28"/>
          <w:szCs w:val="28"/>
        </w:rPr>
        <w:t xml:space="preserve"> производственных факторов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9A522C" w:rsidRPr="00791F28" w:rsidTr="009A52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22C" w:rsidRPr="00791F28" w:rsidRDefault="009A522C" w:rsidP="009A522C">
            <w:pPr>
              <w:jc w:val="center"/>
            </w:pPr>
            <w:r w:rsidRPr="00791F28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A522C" w:rsidRPr="00791F28" w:rsidRDefault="00913E03" w:rsidP="009A522C">
            <w:pPr>
              <w:jc w:val="center"/>
              <w:rPr>
                <w:bCs/>
                <w:color w:val="000000"/>
              </w:rPr>
            </w:pPr>
            <w:bookmarkStart w:id="2" w:name="num_table"/>
            <w:bookmarkEnd w:id="2"/>
            <w:r>
              <w:rPr>
                <w:bCs/>
                <w:color w:val="000000"/>
              </w:rPr>
              <w:t>12П/19</w:t>
            </w:r>
          </w:p>
        </w:tc>
        <w:tc>
          <w:tcPr>
            <w:tcW w:w="195" w:type="dxa"/>
            <w:vAlign w:val="bottom"/>
          </w:tcPr>
          <w:p w:rsidR="009A522C" w:rsidRPr="00791F28" w:rsidRDefault="009A522C" w:rsidP="009A522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22C" w:rsidRPr="00791F28" w:rsidRDefault="009A522C" w:rsidP="009A52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1F28">
              <w:rPr>
                <w:bCs/>
              </w:rPr>
              <w:fldChar w:fldCharType="begin"/>
            </w:r>
            <w:r w:rsidRPr="00791F28">
              <w:rPr>
                <w:bCs/>
              </w:rPr>
              <w:instrText xml:space="preserve"> DOCVARIABLE izm_date \* MERGEFORMAT </w:instrText>
            </w:r>
            <w:r w:rsidRPr="00791F28">
              <w:rPr>
                <w:bCs/>
              </w:rPr>
              <w:fldChar w:fldCharType="separate"/>
            </w:r>
            <w:r w:rsidR="00913E03">
              <w:rPr>
                <w:bCs/>
              </w:rPr>
              <w:t>23.04.2019</w:t>
            </w:r>
            <w:r w:rsidRPr="00791F28">
              <w:rPr>
                <w:bCs/>
              </w:rPr>
              <w:fldChar w:fldCharType="end"/>
            </w:r>
          </w:p>
        </w:tc>
      </w:tr>
      <w:tr w:rsidR="009A522C" w:rsidRPr="00791F28" w:rsidTr="009A52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22C" w:rsidRPr="00791F28" w:rsidRDefault="009A522C" w:rsidP="009A522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9A522C" w:rsidRPr="00791F28" w:rsidRDefault="009A522C" w:rsidP="009A522C">
            <w:pPr>
              <w:pStyle w:val="a9"/>
              <w:rPr>
                <w:bCs/>
              </w:rPr>
            </w:pPr>
            <w:r w:rsidRPr="00791F28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9A522C" w:rsidRPr="00791F28" w:rsidRDefault="009A522C" w:rsidP="009A522C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22C" w:rsidRPr="00791F28" w:rsidRDefault="009A522C" w:rsidP="009A522C">
            <w:pPr>
              <w:pStyle w:val="a9"/>
              <w:rPr>
                <w:bCs/>
              </w:rPr>
            </w:pPr>
            <w:r w:rsidRPr="00791F28">
              <w:rPr>
                <w:vertAlign w:val="superscript"/>
              </w:rPr>
              <w:t>(дата)</w:t>
            </w:r>
          </w:p>
        </w:tc>
      </w:tr>
    </w:tbl>
    <w:p w:rsidR="00B72A59" w:rsidRPr="00791F28" w:rsidRDefault="00B72A59" w:rsidP="00B72A59">
      <w:pPr>
        <w:rPr>
          <w:iCs/>
          <w:sz w:val="24"/>
        </w:rPr>
      </w:pPr>
    </w:p>
    <w:p w:rsidR="00B72A59" w:rsidRPr="00791F28" w:rsidRDefault="00B72A59" w:rsidP="00B72A59">
      <w:pPr>
        <w:rPr>
          <w:iCs/>
          <w:szCs w:val="22"/>
        </w:rPr>
      </w:pPr>
      <w:r w:rsidRPr="00791F28">
        <w:rPr>
          <w:iCs/>
          <w:szCs w:val="22"/>
        </w:rPr>
        <w:t>На основании:</w:t>
      </w:r>
    </w:p>
    <w:p w:rsidR="00B72A59" w:rsidRPr="00791F28" w:rsidRDefault="00B72A59" w:rsidP="00A3023B">
      <w:pPr>
        <w:numPr>
          <w:ilvl w:val="0"/>
          <w:numId w:val="3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ab/>
        <w:t>Федерального закона Российской Федерации</w:t>
      </w:r>
      <w:r w:rsidR="00DA7B3F" w:rsidRPr="00791F28">
        <w:rPr>
          <w:iCs/>
          <w:szCs w:val="22"/>
        </w:rPr>
        <w:t xml:space="preserve"> от 28.12.2013 N 426-ФЗ</w:t>
      </w:r>
      <w:r w:rsidRPr="00791F28">
        <w:rPr>
          <w:iCs/>
          <w:szCs w:val="22"/>
        </w:rPr>
        <w:t xml:space="preserve"> </w:t>
      </w:r>
      <w:r w:rsidR="00913E03">
        <w:rPr>
          <w:iCs/>
          <w:szCs w:val="22"/>
        </w:rPr>
        <w:t>«</w:t>
      </w:r>
      <w:r w:rsidRPr="00791F28">
        <w:rPr>
          <w:iCs/>
          <w:szCs w:val="22"/>
        </w:rPr>
        <w:t>О специальной оценке условий труда</w:t>
      </w:r>
      <w:r w:rsidR="00913E03">
        <w:rPr>
          <w:iCs/>
          <w:szCs w:val="22"/>
        </w:rPr>
        <w:t>»</w:t>
      </w:r>
      <w:r w:rsidR="00DA7B3F" w:rsidRPr="00791F28">
        <w:rPr>
          <w:iCs/>
          <w:szCs w:val="22"/>
        </w:rPr>
        <w:t xml:space="preserve"> (далее Федеральный закон N 426-ФЗ)</w:t>
      </w:r>
      <w:r w:rsidRPr="00791F28">
        <w:rPr>
          <w:iCs/>
          <w:szCs w:val="22"/>
        </w:rPr>
        <w:t>;</w:t>
      </w:r>
    </w:p>
    <w:p w:rsidR="00DA7B3F" w:rsidRPr="00791F28" w:rsidRDefault="00B72A59" w:rsidP="00A3023B">
      <w:pPr>
        <w:numPr>
          <w:ilvl w:val="0"/>
          <w:numId w:val="3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ab/>
      </w:r>
      <w:r w:rsidR="00DA7B3F" w:rsidRPr="00791F28">
        <w:rPr>
          <w:iCs/>
          <w:szCs w:val="22"/>
        </w:rPr>
        <w:t>П</w:t>
      </w:r>
      <w:r w:rsidRPr="00791F28">
        <w:rPr>
          <w:iCs/>
          <w:szCs w:val="22"/>
        </w:rPr>
        <w:t xml:space="preserve">риказа Минтруда России </w:t>
      </w:r>
      <w:r w:rsidR="00DA7B3F" w:rsidRPr="00791F28">
        <w:rPr>
          <w:iCs/>
          <w:szCs w:val="22"/>
        </w:rPr>
        <w:t xml:space="preserve">от 24.01.2014 N </w:t>
      </w:r>
      <w:r w:rsidRPr="00791F28">
        <w:rPr>
          <w:iCs/>
          <w:szCs w:val="22"/>
        </w:rPr>
        <w:t>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</w:t>
      </w:r>
      <w:r w:rsidR="00DA7B3F" w:rsidRPr="00791F28">
        <w:rPr>
          <w:iCs/>
          <w:szCs w:val="22"/>
        </w:rPr>
        <w:t>;</w:t>
      </w:r>
    </w:p>
    <w:p w:rsidR="00A3023B" w:rsidRPr="00791F28" w:rsidRDefault="00DA7B3F" w:rsidP="00A3023B">
      <w:pPr>
        <w:numPr>
          <w:ilvl w:val="0"/>
          <w:numId w:val="3"/>
        </w:numPr>
        <w:jc w:val="both"/>
        <w:rPr>
          <w:szCs w:val="22"/>
        </w:rPr>
      </w:pPr>
      <w:r w:rsidRPr="00791F28">
        <w:rPr>
          <w:iCs/>
          <w:szCs w:val="22"/>
        </w:rPr>
        <w:t xml:space="preserve">Договора </w:t>
      </w:r>
      <w:r w:rsidR="00A3023B" w:rsidRPr="00791F28">
        <w:rPr>
          <w:iCs/>
          <w:szCs w:val="22"/>
        </w:rPr>
        <w:t xml:space="preserve">№ </w:t>
      </w:r>
      <w:r w:rsidR="00A3023B" w:rsidRPr="00791F28">
        <w:rPr>
          <w:szCs w:val="22"/>
        </w:rPr>
        <w:fldChar w:fldCharType="begin"/>
      </w:r>
      <w:r w:rsidR="00A3023B" w:rsidRPr="00791F28">
        <w:rPr>
          <w:szCs w:val="22"/>
        </w:rPr>
        <w:instrText xml:space="preserve"> DOCVARIABLE N_dog \* MERGEFORMAT </w:instrText>
      </w:r>
      <w:r w:rsidR="00A3023B" w:rsidRPr="00791F28">
        <w:rPr>
          <w:szCs w:val="22"/>
        </w:rPr>
        <w:fldChar w:fldCharType="separate"/>
      </w:r>
      <w:r w:rsidR="00913E03">
        <w:rPr>
          <w:szCs w:val="22"/>
        </w:rPr>
        <w:t>12П/19</w:t>
      </w:r>
      <w:r w:rsidR="00A3023B" w:rsidRPr="00791F28">
        <w:rPr>
          <w:szCs w:val="22"/>
        </w:rPr>
        <w:fldChar w:fldCharType="end"/>
      </w:r>
      <w:r w:rsidR="00A3023B" w:rsidRPr="00791F28">
        <w:rPr>
          <w:iCs/>
          <w:szCs w:val="22"/>
        </w:rPr>
        <w:t xml:space="preserve"> от </w:t>
      </w:r>
      <w:r w:rsidR="00A3023B" w:rsidRPr="00791F28">
        <w:rPr>
          <w:szCs w:val="22"/>
        </w:rPr>
        <w:fldChar w:fldCharType="begin"/>
      </w:r>
      <w:r w:rsidR="00A3023B" w:rsidRPr="00791F28">
        <w:rPr>
          <w:szCs w:val="22"/>
        </w:rPr>
        <w:instrText xml:space="preserve"> DOCVARIABLE D_dog \* MERGEFORMAT </w:instrText>
      </w:r>
      <w:r w:rsidR="00A3023B" w:rsidRPr="00791F28">
        <w:rPr>
          <w:szCs w:val="22"/>
        </w:rPr>
        <w:fldChar w:fldCharType="separate"/>
      </w:r>
      <w:r w:rsidR="00913E03">
        <w:rPr>
          <w:szCs w:val="22"/>
        </w:rPr>
        <w:t>18.01.2019</w:t>
      </w:r>
      <w:r w:rsidR="00A3023B" w:rsidRPr="00791F28">
        <w:rPr>
          <w:szCs w:val="22"/>
        </w:rPr>
        <w:fldChar w:fldCharType="end"/>
      </w:r>
      <w:r w:rsidR="00A3023B" w:rsidRPr="00791F28">
        <w:rPr>
          <w:szCs w:val="22"/>
        </w:rPr>
        <w:t xml:space="preserve">  и представленного Перечня рабочих мест, на которых будет проводиться специальная оценка условий труда </w:t>
      </w:r>
    </w:p>
    <w:p w:rsidR="00B72A59" w:rsidRPr="00791F28" w:rsidRDefault="00A3023B" w:rsidP="00A3023B">
      <w:pPr>
        <w:jc w:val="both"/>
        <w:rPr>
          <w:i/>
          <w:szCs w:val="22"/>
        </w:rPr>
      </w:pPr>
      <w:r w:rsidRPr="00791F28">
        <w:rPr>
          <w:szCs w:val="22"/>
        </w:rPr>
        <w:t xml:space="preserve">в </w:t>
      </w:r>
      <w:r w:rsidRPr="00791F28">
        <w:rPr>
          <w:rStyle w:val="aa"/>
          <w:i/>
          <w:sz w:val="22"/>
          <w:szCs w:val="22"/>
        </w:rPr>
        <w:t xml:space="preserve"> </w:t>
      </w:r>
      <w:r w:rsidRPr="00791F28">
        <w:rPr>
          <w:rStyle w:val="aa"/>
          <w:i/>
          <w:sz w:val="22"/>
          <w:szCs w:val="22"/>
        </w:rPr>
        <w:fldChar w:fldCharType="begin"/>
      </w:r>
      <w:r w:rsidRPr="00791F28">
        <w:rPr>
          <w:rStyle w:val="aa"/>
          <w:i/>
          <w:sz w:val="22"/>
          <w:szCs w:val="22"/>
        </w:rPr>
        <w:instrText xml:space="preserve"> DOCVARIABLE rbtd_name \* MERGEFORMAT </w:instrText>
      </w:r>
      <w:r w:rsidRPr="00791F28">
        <w:rPr>
          <w:rStyle w:val="aa"/>
          <w:i/>
          <w:sz w:val="22"/>
          <w:szCs w:val="22"/>
        </w:rPr>
        <w:fldChar w:fldCharType="separate"/>
      </w:r>
      <w:r w:rsidR="00913E03">
        <w:rPr>
          <w:rStyle w:val="aa"/>
          <w:i/>
          <w:sz w:val="22"/>
          <w:szCs w:val="22"/>
        </w:rPr>
        <w:t xml:space="preserve">МКУ «Управление образования администрации </w:t>
      </w:r>
      <w:proofErr w:type="spellStart"/>
      <w:r w:rsidR="00913E03">
        <w:rPr>
          <w:rStyle w:val="aa"/>
          <w:i/>
          <w:sz w:val="22"/>
          <w:szCs w:val="22"/>
        </w:rPr>
        <w:t>Таштагольского</w:t>
      </w:r>
      <w:proofErr w:type="spellEnd"/>
      <w:r w:rsidR="00913E03">
        <w:rPr>
          <w:rStyle w:val="aa"/>
          <w:i/>
          <w:sz w:val="22"/>
          <w:szCs w:val="22"/>
        </w:rPr>
        <w:t xml:space="preserve"> муниципального района»</w:t>
      </w:r>
      <w:r w:rsidRPr="00791F28">
        <w:rPr>
          <w:rStyle w:val="aa"/>
          <w:i/>
          <w:sz w:val="22"/>
          <w:szCs w:val="22"/>
        </w:rPr>
        <w:fldChar w:fldCharType="end"/>
      </w:r>
      <w:r w:rsidRPr="00791F28">
        <w:rPr>
          <w:rStyle w:val="aa"/>
          <w:i/>
          <w:sz w:val="22"/>
          <w:szCs w:val="22"/>
        </w:rPr>
        <w:t> </w:t>
      </w:r>
      <w:r w:rsidRPr="00791F28">
        <w:rPr>
          <w:i/>
          <w:szCs w:val="22"/>
        </w:rPr>
        <w:t xml:space="preserve"> </w:t>
      </w:r>
      <w:r w:rsidRPr="00791F28">
        <w:rPr>
          <w:szCs w:val="22"/>
        </w:rPr>
        <w:t>проведена идентификация потенциально вредных и (или) опасных производственных факторов (далее – Идентификация)</w:t>
      </w:r>
      <w:r w:rsidR="00B72A59" w:rsidRPr="00791F28">
        <w:rPr>
          <w:iCs/>
          <w:szCs w:val="22"/>
        </w:rPr>
        <w:t>.</w:t>
      </w:r>
    </w:p>
    <w:p w:rsidR="00B72A59" w:rsidRPr="00791F28" w:rsidRDefault="00B72A59" w:rsidP="00B72A59">
      <w:pPr>
        <w:tabs>
          <w:tab w:val="left" w:pos="284"/>
        </w:tabs>
        <w:ind w:left="284" w:hanging="284"/>
        <w:jc w:val="both"/>
        <w:rPr>
          <w:iCs/>
          <w:szCs w:val="22"/>
        </w:rPr>
      </w:pPr>
    </w:p>
    <w:p w:rsidR="00B72A59" w:rsidRPr="00791F28" w:rsidRDefault="00B72A59" w:rsidP="00B72A59">
      <w:pPr>
        <w:tabs>
          <w:tab w:val="left" w:pos="284"/>
        </w:tabs>
        <w:ind w:left="284" w:hanging="284"/>
        <w:jc w:val="both"/>
        <w:rPr>
          <w:rStyle w:val="aa"/>
          <w:sz w:val="22"/>
          <w:szCs w:val="22"/>
          <w:u w:val="none"/>
        </w:rPr>
      </w:pPr>
      <w:r w:rsidRPr="00791F28">
        <w:rPr>
          <w:rStyle w:val="aa"/>
          <w:sz w:val="22"/>
          <w:szCs w:val="22"/>
          <w:u w:val="none"/>
        </w:rPr>
        <w:t>При проведении Идентификации учитывались:</w:t>
      </w:r>
    </w:p>
    <w:p w:rsidR="00B72A59" w:rsidRPr="00791F28" w:rsidRDefault="00B72A59" w:rsidP="00A3023B">
      <w:pPr>
        <w:numPr>
          <w:ilvl w:val="0"/>
          <w:numId w:val="4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>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B72A59" w:rsidRPr="00791F28" w:rsidRDefault="00B72A59" w:rsidP="00A3023B">
      <w:pPr>
        <w:numPr>
          <w:ilvl w:val="0"/>
          <w:numId w:val="4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>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B72A59" w:rsidRPr="00791F28" w:rsidRDefault="00B72A59" w:rsidP="00A3023B">
      <w:pPr>
        <w:numPr>
          <w:ilvl w:val="0"/>
          <w:numId w:val="4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>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B72A59" w:rsidRPr="00791F28" w:rsidRDefault="00B72A59" w:rsidP="00A3023B">
      <w:pPr>
        <w:numPr>
          <w:ilvl w:val="0"/>
          <w:numId w:val="4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>предложения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B72A59" w:rsidRPr="00791F28" w:rsidRDefault="00B72A59" w:rsidP="00B72A59">
      <w:pPr>
        <w:tabs>
          <w:tab w:val="left" w:pos="284"/>
        </w:tabs>
        <w:ind w:left="284" w:hanging="284"/>
        <w:jc w:val="both"/>
        <w:rPr>
          <w:rStyle w:val="aa"/>
          <w:u w:val="none"/>
        </w:rPr>
      </w:pPr>
    </w:p>
    <w:p w:rsidR="0035233B" w:rsidRPr="00791F28" w:rsidRDefault="00B72A59" w:rsidP="00E35B81">
      <w:pPr>
        <w:jc w:val="both"/>
        <w:rPr>
          <w:rStyle w:val="aa"/>
          <w:u w:val="none"/>
        </w:rPr>
      </w:pPr>
      <w:r w:rsidRPr="00791F28">
        <w:rPr>
          <w:rStyle w:val="aa"/>
          <w:u w:val="none"/>
        </w:rPr>
        <w:t>По результатам Идентификации</w:t>
      </w:r>
      <w:r w:rsidR="0035233B" w:rsidRPr="00791F28">
        <w:rPr>
          <w:rStyle w:val="aa"/>
          <w:u w:val="none"/>
        </w:rPr>
        <w:t xml:space="preserve"> определено</w:t>
      </w:r>
      <w:r w:rsidR="00C139AA" w:rsidRPr="00791F28">
        <w:rPr>
          <w:rStyle w:val="aa"/>
          <w:u w:val="none"/>
        </w:rPr>
        <w:t xml:space="preserve"> следующее:</w:t>
      </w:r>
    </w:p>
    <w:p w:rsidR="00C139AA" w:rsidRPr="00791F28" w:rsidRDefault="00C139AA" w:rsidP="00C139AA">
      <w:pPr>
        <w:jc w:val="both"/>
        <w:rPr>
          <w:i/>
          <w:szCs w:val="22"/>
        </w:rPr>
      </w:pPr>
      <w:r w:rsidRPr="00791F28">
        <w:rPr>
          <w:rStyle w:val="aa"/>
          <w:u w:val="none"/>
        </w:rPr>
        <w:tab/>
        <w:t xml:space="preserve">Общее количество </w:t>
      </w:r>
      <w:r w:rsidRPr="00791F28">
        <w:rPr>
          <w:szCs w:val="22"/>
        </w:rPr>
        <w:t xml:space="preserve">рабочих мест, подлежащих СОУТ: </w:t>
      </w:r>
      <w:r w:rsidRPr="00791F28">
        <w:rPr>
          <w:rStyle w:val="aa"/>
          <w:i/>
          <w:sz w:val="22"/>
          <w:szCs w:val="22"/>
        </w:rPr>
        <w:fldChar w:fldCharType="begin"/>
      </w:r>
      <w:r w:rsidRPr="00791F28">
        <w:rPr>
          <w:rStyle w:val="aa"/>
          <w:i/>
          <w:sz w:val="22"/>
          <w:szCs w:val="22"/>
        </w:rPr>
        <w:instrText xml:space="preserve"> DOCVARIABLE col_rm \* MERGEFORMAT </w:instrText>
      </w:r>
      <w:r w:rsidRPr="00791F28">
        <w:rPr>
          <w:rStyle w:val="aa"/>
          <w:i/>
          <w:sz w:val="22"/>
          <w:szCs w:val="22"/>
        </w:rPr>
        <w:fldChar w:fldCharType="separate"/>
      </w:r>
      <w:r w:rsidR="00913E03">
        <w:rPr>
          <w:rStyle w:val="aa"/>
          <w:i/>
          <w:sz w:val="22"/>
          <w:szCs w:val="22"/>
        </w:rPr>
        <w:t>79</w:t>
      </w:r>
      <w:r w:rsidRPr="00791F28">
        <w:rPr>
          <w:rStyle w:val="aa"/>
          <w:i/>
          <w:sz w:val="22"/>
          <w:szCs w:val="22"/>
        </w:rPr>
        <w:fldChar w:fldCharType="end"/>
      </w:r>
      <w:r w:rsidRPr="00791F28">
        <w:rPr>
          <w:rStyle w:val="aa"/>
          <w:i/>
          <w:sz w:val="22"/>
          <w:szCs w:val="22"/>
        </w:rPr>
        <w:t> </w:t>
      </w:r>
    </w:p>
    <w:p w:rsidR="00C139AA" w:rsidRPr="00791F28" w:rsidRDefault="00C139AA" w:rsidP="00C139AA">
      <w:pPr>
        <w:jc w:val="both"/>
        <w:rPr>
          <w:szCs w:val="22"/>
        </w:rPr>
      </w:pPr>
      <w:r w:rsidRPr="00791F28">
        <w:rPr>
          <w:rStyle w:val="aa"/>
          <w:u w:val="none"/>
        </w:rPr>
        <w:tab/>
      </w:r>
      <w:r w:rsidRPr="00791F28">
        <w:rPr>
          <w:szCs w:val="22"/>
        </w:rPr>
        <w:t xml:space="preserve">из них количество рабочих мест, на которых Идентификация не проводилась </w:t>
      </w:r>
    </w:p>
    <w:p w:rsidR="00C139AA" w:rsidRPr="00791F28" w:rsidRDefault="00C139AA" w:rsidP="00C139AA">
      <w:pPr>
        <w:ind w:firstLine="708"/>
        <w:jc w:val="both"/>
        <w:rPr>
          <w:szCs w:val="22"/>
        </w:rPr>
      </w:pPr>
      <w:r w:rsidRPr="00791F28">
        <w:rPr>
          <w:szCs w:val="22"/>
        </w:rPr>
        <w:t>(в соответствии с ч</w:t>
      </w:r>
      <w:r w:rsidR="00A3600F" w:rsidRPr="00791F28">
        <w:rPr>
          <w:szCs w:val="22"/>
        </w:rPr>
        <w:t>астью</w:t>
      </w:r>
      <w:r w:rsidRPr="00791F28">
        <w:rPr>
          <w:szCs w:val="22"/>
        </w:rPr>
        <w:t>. 6 ст</w:t>
      </w:r>
      <w:r w:rsidR="00A3600F" w:rsidRPr="00791F28">
        <w:rPr>
          <w:szCs w:val="22"/>
        </w:rPr>
        <w:t>атьи. 10 Федерального закона</w:t>
      </w:r>
      <w:r w:rsidR="00A3600F" w:rsidRPr="00791F28">
        <w:t xml:space="preserve"> N 426-ФЗ</w:t>
      </w:r>
      <w:r w:rsidRPr="00791F28">
        <w:rPr>
          <w:szCs w:val="22"/>
        </w:rPr>
        <w:t xml:space="preserve">): </w:t>
      </w:r>
      <w:r w:rsidRPr="00791F28">
        <w:rPr>
          <w:rStyle w:val="aa"/>
          <w:i/>
          <w:sz w:val="22"/>
          <w:szCs w:val="22"/>
        </w:rPr>
        <w:t xml:space="preserve"> </w:t>
      </w:r>
      <w:r w:rsidRPr="00791F28">
        <w:rPr>
          <w:rStyle w:val="aa"/>
          <w:i/>
          <w:sz w:val="22"/>
          <w:szCs w:val="22"/>
        </w:rPr>
        <w:fldChar w:fldCharType="begin"/>
      </w:r>
      <w:r w:rsidRPr="00791F28">
        <w:rPr>
          <w:rStyle w:val="aa"/>
          <w:i/>
          <w:sz w:val="22"/>
          <w:szCs w:val="22"/>
        </w:rPr>
        <w:instrText xml:space="preserve"> DOCVARIABLE </w:instrText>
      </w:r>
      <w:r w:rsidR="001F3626" w:rsidRPr="00791F28">
        <w:rPr>
          <w:i/>
          <w:iCs/>
        </w:rPr>
        <w:instrText>col_rm_ident2</w:instrText>
      </w:r>
      <w:r w:rsidRPr="00791F28">
        <w:rPr>
          <w:rStyle w:val="aa"/>
          <w:i/>
          <w:sz w:val="22"/>
          <w:szCs w:val="22"/>
        </w:rPr>
        <w:instrText xml:space="preserve"> \* MERGEFORMAT </w:instrText>
      </w:r>
      <w:r w:rsidRPr="00791F28">
        <w:rPr>
          <w:rStyle w:val="aa"/>
          <w:i/>
          <w:sz w:val="22"/>
          <w:szCs w:val="22"/>
        </w:rPr>
        <w:fldChar w:fldCharType="separate"/>
      </w:r>
      <w:r w:rsidR="00913E03">
        <w:rPr>
          <w:rStyle w:val="aa"/>
          <w:i/>
          <w:sz w:val="22"/>
          <w:szCs w:val="22"/>
        </w:rPr>
        <w:t>0</w:t>
      </w:r>
      <w:r w:rsidRPr="00791F28">
        <w:rPr>
          <w:rStyle w:val="aa"/>
          <w:i/>
          <w:sz w:val="22"/>
          <w:szCs w:val="22"/>
        </w:rPr>
        <w:fldChar w:fldCharType="end"/>
      </w:r>
      <w:r w:rsidRPr="00791F28">
        <w:rPr>
          <w:rStyle w:val="aa"/>
          <w:i/>
          <w:sz w:val="22"/>
          <w:szCs w:val="22"/>
        </w:rPr>
        <w:t> </w:t>
      </w:r>
    </w:p>
    <w:p w:rsidR="00C139AA" w:rsidRPr="00791F28" w:rsidRDefault="00C139AA" w:rsidP="00C139AA">
      <w:pPr>
        <w:jc w:val="both"/>
        <w:rPr>
          <w:sz w:val="6"/>
          <w:szCs w:val="6"/>
        </w:rPr>
      </w:pPr>
    </w:p>
    <w:p w:rsidR="00C139AA" w:rsidRPr="00791F28" w:rsidRDefault="00A3600F" w:rsidP="00E35B81">
      <w:pPr>
        <w:jc w:val="both"/>
        <w:rPr>
          <w:rStyle w:val="aa"/>
          <w:u w:val="none"/>
        </w:rPr>
      </w:pPr>
      <w:r w:rsidRPr="00791F28">
        <w:t>На рабочих местах, где Идентификация не проведена (Таблица 1), п</w:t>
      </w:r>
      <w:r w:rsidR="00C139AA" w:rsidRPr="00791F28">
        <w:t>еречень вредных и (или) опасных производственных факторов, подлежащих исследованиям (испытаниям) и измерениям, определяется экспертом исходя из перечня вредных и (или) опасных факторов, указанных в частях 1 и 2 статьи 13 Федерального закона N 426-ФЗ</w:t>
      </w:r>
      <w:r w:rsidRPr="00791F28">
        <w:t>.</w:t>
      </w:r>
    </w:p>
    <w:p w:rsidR="00C139AA" w:rsidRPr="00791F28" w:rsidRDefault="00033E56" w:rsidP="00A3600F">
      <w:pPr>
        <w:jc w:val="right"/>
        <w:rPr>
          <w:rStyle w:val="aa"/>
          <w:u w:val="none"/>
        </w:rPr>
      </w:pPr>
      <w:r w:rsidRPr="00791F28">
        <w:rPr>
          <w:rStyle w:val="aa"/>
          <w:u w:val="none"/>
        </w:rPr>
        <w:t>Таблица 1</w:t>
      </w:r>
    </w:p>
    <w:bookmarkStart w:id="3" w:name="bm_table3"/>
    <w:bookmarkEnd w:id="3"/>
    <w:p w:rsidR="00913E03" w:rsidRDefault="00913E03" w:rsidP="00E35B81">
      <w:pPr>
        <w:jc w:val="both"/>
        <w:rPr>
          <w:sz w:val="20"/>
          <w:szCs w:val="20"/>
        </w:rPr>
      </w:pPr>
      <w:r>
        <w:rPr>
          <w:rStyle w:val="aa"/>
          <w:u w:val="none"/>
        </w:rPr>
        <w:fldChar w:fldCharType="begin"/>
      </w:r>
      <w:r>
        <w:rPr>
          <w:rStyle w:val="aa"/>
          <w:u w:val="none"/>
        </w:rPr>
        <w:instrText xml:space="preserve"> INCLUDETEXT  "\\\\IPDC\\SOUT Base\\База ОФИСНИКИ\\ARMv51_files\\sv_zakl_orgt3_505.xml" \! \t "C:\\ProgramData\\attest5\\5.1\\xsl\\sv_zakl\\form4t3.xsl"  \* MERGEFORMAT </w:instrText>
      </w:r>
      <w:r>
        <w:rPr>
          <w:rStyle w:val="aa"/>
          <w:u w:val="none"/>
        </w:rPr>
        <w:fldChar w:fldCharType="separat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8"/>
        <w:gridCol w:w="7132"/>
        <w:gridCol w:w="2038"/>
      </w:tblGrid>
      <w:tr w:rsidR="00913E03" w:rsidTr="00913E03">
        <w:trPr>
          <w:divId w:val="2068720162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№ п/п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Номер рабочего места по Перечню, наименование должности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Наличие аналогичного РМ</w:t>
            </w:r>
          </w:p>
        </w:tc>
      </w:tr>
      <w:tr w:rsidR="00913E03" w:rsidTr="00913E03">
        <w:trPr>
          <w:divId w:val="2068720162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</w:tr>
    </w:tbl>
    <w:p w:rsidR="00A3600F" w:rsidRPr="00791F28" w:rsidRDefault="00913E03" w:rsidP="00E35B81">
      <w:pPr>
        <w:jc w:val="both"/>
        <w:rPr>
          <w:rStyle w:val="aa"/>
          <w:u w:val="none"/>
        </w:rPr>
      </w:pPr>
      <w:r>
        <w:rPr>
          <w:rStyle w:val="aa"/>
          <w:u w:val="none"/>
        </w:rPr>
        <w:fldChar w:fldCharType="end"/>
      </w:r>
    </w:p>
    <w:p w:rsidR="00C139AA" w:rsidRPr="00791F28" w:rsidRDefault="00C139AA" w:rsidP="00C139AA">
      <w:pPr>
        <w:jc w:val="both"/>
        <w:rPr>
          <w:rStyle w:val="aa"/>
          <w:sz w:val="22"/>
          <w:szCs w:val="22"/>
          <w:u w:val="none"/>
        </w:rPr>
      </w:pPr>
      <w:r w:rsidRPr="00791F28">
        <w:rPr>
          <w:rStyle w:val="aa"/>
          <w:u w:val="none"/>
        </w:rPr>
        <w:tab/>
      </w:r>
      <w:r w:rsidRPr="00791F28">
        <w:rPr>
          <w:szCs w:val="22"/>
        </w:rPr>
        <w:t xml:space="preserve">Количество рабочих мест, на которых проведена Идентификация: </w:t>
      </w:r>
      <w:r w:rsidR="00021657" w:rsidRPr="00791F28">
        <w:rPr>
          <w:szCs w:val="22"/>
          <w:u w:val="single"/>
        </w:rPr>
        <w:t xml:space="preserve"> </w:t>
      </w:r>
      <w:r w:rsidRPr="00791F28">
        <w:rPr>
          <w:rStyle w:val="aa"/>
          <w:i/>
          <w:sz w:val="22"/>
          <w:szCs w:val="22"/>
        </w:rPr>
        <w:fldChar w:fldCharType="begin"/>
      </w:r>
      <w:r w:rsidRPr="00791F28">
        <w:rPr>
          <w:rStyle w:val="aa"/>
          <w:i/>
          <w:sz w:val="22"/>
          <w:szCs w:val="22"/>
        </w:rPr>
        <w:instrText xml:space="preserve"> DOCVARIABLE ident_rm_co \* MERGEFORMAT </w:instrText>
      </w:r>
      <w:r w:rsidRPr="00791F28">
        <w:rPr>
          <w:rStyle w:val="aa"/>
          <w:i/>
          <w:sz w:val="22"/>
          <w:szCs w:val="22"/>
        </w:rPr>
        <w:fldChar w:fldCharType="separate"/>
      </w:r>
      <w:r w:rsidR="00913E03">
        <w:rPr>
          <w:rStyle w:val="aa"/>
          <w:i/>
          <w:sz w:val="22"/>
          <w:szCs w:val="22"/>
        </w:rPr>
        <w:t>79</w:t>
      </w:r>
      <w:r w:rsidRPr="00791F28">
        <w:rPr>
          <w:rStyle w:val="aa"/>
          <w:i/>
          <w:sz w:val="22"/>
          <w:szCs w:val="22"/>
        </w:rPr>
        <w:fldChar w:fldCharType="end"/>
      </w:r>
      <w:r w:rsidRPr="00791F28">
        <w:rPr>
          <w:rStyle w:val="aa"/>
          <w:i/>
          <w:sz w:val="22"/>
          <w:szCs w:val="22"/>
        </w:rPr>
        <w:t xml:space="preserve">  </w:t>
      </w:r>
    </w:p>
    <w:p w:rsidR="00C139AA" w:rsidRPr="00791F28" w:rsidRDefault="00C139AA" w:rsidP="00C139AA">
      <w:pPr>
        <w:jc w:val="both"/>
        <w:rPr>
          <w:rStyle w:val="aa"/>
          <w:sz w:val="22"/>
          <w:szCs w:val="22"/>
          <w:u w:val="none"/>
        </w:rPr>
      </w:pPr>
      <w:r w:rsidRPr="00791F28">
        <w:rPr>
          <w:rStyle w:val="aa"/>
          <w:sz w:val="22"/>
          <w:szCs w:val="22"/>
          <w:u w:val="none"/>
        </w:rPr>
        <w:tab/>
      </w:r>
      <w:r w:rsidR="00A3600F" w:rsidRPr="00791F28">
        <w:rPr>
          <w:rStyle w:val="aa"/>
          <w:sz w:val="22"/>
          <w:szCs w:val="22"/>
          <w:u w:val="none"/>
        </w:rPr>
        <w:t>и</w:t>
      </w:r>
      <w:r w:rsidRPr="00791F28">
        <w:rPr>
          <w:rStyle w:val="aa"/>
          <w:sz w:val="22"/>
          <w:szCs w:val="22"/>
          <w:u w:val="none"/>
        </w:rPr>
        <w:t>з них количество рабочих мест, на которых вредные и (или) опасные</w:t>
      </w:r>
    </w:p>
    <w:p w:rsidR="00C139AA" w:rsidRPr="00791F28" w:rsidRDefault="00C139AA" w:rsidP="00C139AA">
      <w:pPr>
        <w:jc w:val="both"/>
        <w:rPr>
          <w:i/>
          <w:iCs/>
        </w:rPr>
      </w:pPr>
      <w:r w:rsidRPr="00791F28">
        <w:rPr>
          <w:rStyle w:val="aa"/>
          <w:sz w:val="22"/>
          <w:szCs w:val="22"/>
          <w:u w:val="none"/>
        </w:rPr>
        <w:tab/>
      </w:r>
      <w:r w:rsidR="00A3600F" w:rsidRPr="00791F28">
        <w:rPr>
          <w:rStyle w:val="aa"/>
          <w:sz w:val="22"/>
          <w:szCs w:val="22"/>
          <w:u w:val="none"/>
        </w:rPr>
        <w:t>п</w:t>
      </w:r>
      <w:r w:rsidRPr="00791F28">
        <w:rPr>
          <w:rStyle w:val="aa"/>
          <w:sz w:val="22"/>
          <w:szCs w:val="22"/>
          <w:u w:val="none"/>
        </w:rPr>
        <w:t>роизводственные факторы не идентифицированы:</w:t>
      </w:r>
      <w:r w:rsidR="006E0F80" w:rsidRPr="00791F28">
        <w:rPr>
          <w:rStyle w:val="aa"/>
          <w:sz w:val="22"/>
          <w:szCs w:val="22"/>
          <w:u w:val="none"/>
        </w:rPr>
        <w:t xml:space="preserve"> </w:t>
      </w:r>
      <w:r w:rsidR="00021657" w:rsidRPr="00791F28">
        <w:rPr>
          <w:rStyle w:val="aa"/>
          <w:sz w:val="22"/>
          <w:szCs w:val="22"/>
        </w:rPr>
        <w:t xml:space="preserve"> </w:t>
      </w:r>
      <w:r w:rsidRPr="00791F28">
        <w:rPr>
          <w:i/>
          <w:iCs/>
          <w:u w:val="single"/>
        </w:rPr>
        <w:fldChar w:fldCharType="begin"/>
      </w:r>
      <w:r w:rsidRPr="00791F28">
        <w:rPr>
          <w:i/>
          <w:iCs/>
          <w:u w:val="single"/>
        </w:rPr>
        <w:instrText xml:space="preserve"> DOCVARIABLE  col_rm_no_ident </w:instrText>
      </w:r>
      <w:r w:rsidRPr="00791F28">
        <w:rPr>
          <w:i/>
          <w:iCs/>
          <w:u w:val="single"/>
        </w:rPr>
        <w:fldChar w:fldCharType="separate"/>
      </w:r>
      <w:r w:rsidR="00913E03">
        <w:rPr>
          <w:i/>
          <w:iCs/>
          <w:u w:val="single"/>
        </w:rPr>
        <w:t>79</w:t>
      </w:r>
      <w:r w:rsidRPr="00791F28">
        <w:rPr>
          <w:i/>
          <w:iCs/>
          <w:u w:val="single"/>
        </w:rPr>
        <w:fldChar w:fldCharType="end"/>
      </w:r>
      <w:r w:rsidR="006E0F80" w:rsidRPr="00791F28">
        <w:rPr>
          <w:i/>
          <w:iCs/>
          <w:u w:val="single"/>
        </w:rPr>
        <w:t> </w:t>
      </w:r>
    </w:p>
    <w:p w:rsidR="00A3600F" w:rsidRPr="00791F28" w:rsidRDefault="00A3600F" w:rsidP="00A3600F">
      <w:pPr>
        <w:jc w:val="both"/>
        <w:rPr>
          <w:sz w:val="6"/>
          <w:szCs w:val="6"/>
        </w:rPr>
      </w:pPr>
    </w:p>
    <w:p w:rsidR="00C139AA" w:rsidRPr="00791F28" w:rsidRDefault="00A3600F" w:rsidP="00A3600F">
      <w:pPr>
        <w:jc w:val="both"/>
        <w:rPr>
          <w:rStyle w:val="aa"/>
          <w:u w:val="none"/>
        </w:rPr>
      </w:pPr>
      <w:r w:rsidRPr="00791F28">
        <w:t>На рабочих места, где вредные и (или) опасные производственные факторы не идентифицированы (Таблица 2), условия труда признаются комиссией допустимыми, а исследования (испытания) и измерения вредных и (или) опасных факторов не проводятся.</w:t>
      </w:r>
    </w:p>
    <w:p w:rsidR="00C139AA" w:rsidRPr="00791F28" w:rsidRDefault="00A3600F" w:rsidP="00A3600F">
      <w:pPr>
        <w:jc w:val="right"/>
        <w:rPr>
          <w:rStyle w:val="aa"/>
          <w:u w:val="none"/>
        </w:rPr>
      </w:pPr>
      <w:r w:rsidRPr="00791F28">
        <w:rPr>
          <w:rStyle w:val="aa"/>
          <w:u w:val="none"/>
        </w:rPr>
        <w:lastRenderedPageBreak/>
        <w:t>Таблица 2</w:t>
      </w:r>
    </w:p>
    <w:bookmarkStart w:id="4" w:name="bm_table1"/>
    <w:bookmarkEnd w:id="4"/>
    <w:p w:rsidR="00913E03" w:rsidRDefault="00913E03" w:rsidP="00033E56">
      <w:pPr>
        <w:jc w:val="both"/>
        <w:rPr>
          <w:sz w:val="20"/>
          <w:szCs w:val="20"/>
        </w:rPr>
      </w:pPr>
      <w:r>
        <w:rPr>
          <w:rStyle w:val="aa"/>
          <w:u w:val="none"/>
        </w:rPr>
        <w:fldChar w:fldCharType="begin"/>
      </w:r>
      <w:r>
        <w:rPr>
          <w:rStyle w:val="aa"/>
          <w:u w:val="none"/>
        </w:rPr>
        <w:instrText xml:space="preserve"> INCLUDETEXT  "\\\\IPDC\\SOUT Base\\База ОФИСНИКИ\\ARMv51_files\\sv_zakl_orgt1_505.xml" \! \t "C:\\ProgramData\\attest5\\5.1\\xsl\\sv_zakl\\form4t1.xsl"  \* MERGEFORMAT </w:instrText>
      </w:r>
      <w:r>
        <w:rPr>
          <w:rStyle w:val="aa"/>
          <w:u w:val="none"/>
        </w:rPr>
        <w:fldChar w:fldCharType="separat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8"/>
        <w:gridCol w:w="7132"/>
        <w:gridCol w:w="2038"/>
      </w:tblGrid>
      <w:tr w:rsidR="00913E03" w:rsidTr="00913E03">
        <w:trPr>
          <w:divId w:val="1599554809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№ п/п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Номер рабочего места по Перечню, наименование должности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Наличие аналогичного РМ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 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2А. 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2-1А; 2-2А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3А.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3-1А; 3-2А; 3-3А; 3-4А; 3-5А; 3-6А; 3-7А; 3-8А; 3-9А; 3-10А; 3-11А; 3-12А; 3-13А; 3-14А; 3-15А; 3-16А; 3-17А; 3-18А; 3-19А; 3-20А; 3-21А; 3-22А; 3-23А; 3-24А; 3-25А; 3-26А; 3-27А; 3-28А; 3-29А; 3-30А; 3-31А; 3-32А; 3-33А; 3-34А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4А. 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4-1А; 4-2А; 4-3А; 4-4А; 4-5А; 4-6А; 4-7А; 4-8А; 4-9А; 4-10А; 4-11А; 4-12А; 4-13А; 4-14А; 4-15А; 4-16А; 4-17А; 4-18А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 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6А.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6-1А; 6-2А; 6-3А; 6-4А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7А. 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7-1А; 7-2А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 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9А.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9-1А; 9-2А; 9-3А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10. 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11. 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13. 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14А.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14-1А</w:t>
            </w:r>
          </w:p>
        </w:tc>
      </w:tr>
      <w:tr w:rsidR="00913E03" w:rsidTr="00913E03">
        <w:trPr>
          <w:divId w:val="159955480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15. 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913E03" w:rsidRDefault="00913E0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033E56" w:rsidRPr="00791F28" w:rsidRDefault="00913E03" w:rsidP="00033E56">
      <w:pPr>
        <w:jc w:val="both"/>
        <w:rPr>
          <w:rStyle w:val="aa"/>
          <w:u w:val="none"/>
        </w:rPr>
      </w:pPr>
      <w:r>
        <w:rPr>
          <w:rStyle w:val="aa"/>
          <w:u w:val="none"/>
        </w:rPr>
        <w:fldChar w:fldCharType="end"/>
      </w:r>
    </w:p>
    <w:p w:rsidR="00B943FE" w:rsidRPr="00791F28" w:rsidRDefault="00B943FE" w:rsidP="00914C54">
      <w:pPr>
        <w:ind w:firstLine="708"/>
        <w:jc w:val="both"/>
        <w:rPr>
          <w:rStyle w:val="aa"/>
          <w:u w:val="none"/>
        </w:rPr>
      </w:pPr>
      <w:r w:rsidRPr="00791F28">
        <w:rPr>
          <w:rStyle w:val="aa"/>
          <w:u w:val="none"/>
        </w:rPr>
        <w:t xml:space="preserve">Перечень РМ </w:t>
      </w:r>
      <w:r w:rsidR="00161F71" w:rsidRPr="00791F28">
        <w:rPr>
          <w:rStyle w:val="aa"/>
          <w:u w:val="none"/>
        </w:rPr>
        <w:t>на которых вредные факторы идентифицированы приведен в таблице 3.</w:t>
      </w:r>
    </w:p>
    <w:p w:rsidR="00161F71" w:rsidRPr="00791F28" w:rsidRDefault="00161F71" w:rsidP="00161F71">
      <w:pPr>
        <w:ind w:firstLine="708"/>
        <w:jc w:val="right"/>
        <w:rPr>
          <w:rStyle w:val="aa"/>
          <w:u w:val="none"/>
        </w:rPr>
      </w:pPr>
      <w:r w:rsidRPr="00791F28">
        <w:rPr>
          <w:rStyle w:val="aa"/>
          <w:u w:val="none"/>
        </w:rPr>
        <w:t>Таблица 3</w:t>
      </w:r>
    </w:p>
    <w:bookmarkStart w:id="5" w:name="bm_table2"/>
    <w:bookmarkEnd w:id="5"/>
    <w:p w:rsidR="00913E03" w:rsidRDefault="00913E03" w:rsidP="00914C54">
      <w:pPr>
        <w:ind w:firstLine="708"/>
        <w:jc w:val="both"/>
        <w:rPr>
          <w:sz w:val="20"/>
          <w:szCs w:val="20"/>
        </w:rPr>
      </w:pPr>
      <w:r>
        <w:rPr>
          <w:rStyle w:val="aa"/>
          <w:u w:val="none"/>
        </w:rPr>
        <w:fldChar w:fldCharType="begin"/>
      </w:r>
      <w:r>
        <w:rPr>
          <w:rStyle w:val="aa"/>
          <w:u w:val="none"/>
        </w:rPr>
        <w:instrText xml:space="preserve"> INCLUDETEXT  "\\\\IPDC\\SOUT Base\\База ОФИСНИКИ\\ARMv51_files\\sv_zakl_orgt2_505.xml" \! \t "C:\\ProgramData\\attest5\\5.1\\xsl\\sv_zakl\\form4t2.xsl"  \* MERGEFORMAT </w:instrText>
      </w:r>
      <w:r>
        <w:rPr>
          <w:rStyle w:val="aa"/>
          <w:u w:val="none"/>
        </w:rPr>
        <w:fldChar w:fldCharType="separat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8"/>
        <w:gridCol w:w="7132"/>
        <w:gridCol w:w="2038"/>
      </w:tblGrid>
      <w:tr w:rsidR="00913E03" w:rsidTr="00913E03">
        <w:trPr>
          <w:divId w:val="23672067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№ п/п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Номер рабочего места по Перечню, наименование должности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Наличие аналогичного РМ</w:t>
            </w:r>
          </w:p>
        </w:tc>
      </w:tr>
      <w:tr w:rsidR="00913E03" w:rsidTr="00913E03">
        <w:trPr>
          <w:divId w:val="23672067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E03" w:rsidRDefault="00913E03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  <w:bookmarkStart w:id="6" w:name="_GoBack"/>
            <w:bookmarkEnd w:id="6"/>
          </w:p>
        </w:tc>
      </w:tr>
    </w:tbl>
    <w:p w:rsidR="00161F71" w:rsidRPr="00791F28" w:rsidRDefault="00913E03" w:rsidP="00914C54">
      <w:pPr>
        <w:ind w:firstLine="708"/>
        <w:jc w:val="both"/>
        <w:rPr>
          <w:rStyle w:val="aa"/>
          <w:u w:val="none"/>
        </w:rPr>
      </w:pPr>
      <w:r>
        <w:rPr>
          <w:rStyle w:val="aa"/>
          <w:u w:val="none"/>
        </w:rPr>
        <w:fldChar w:fldCharType="end"/>
      </w:r>
    </w:p>
    <w:p w:rsidR="00B72A59" w:rsidRPr="00791F28" w:rsidRDefault="00914C54" w:rsidP="00914C54">
      <w:pPr>
        <w:ind w:firstLine="708"/>
        <w:jc w:val="both"/>
        <w:rPr>
          <w:rStyle w:val="aa"/>
          <w:u w:val="none"/>
        </w:rPr>
      </w:pPr>
      <w:r w:rsidRPr="00791F28">
        <w:rPr>
          <w:rStyle w:val="aa"/>
          <w:u w:val="none"/>
        </w:rPr>
        <w:t>Н</w:t>
      </w:r>
      <w:r w:rsidR="00B72A59" w:rsidRPr="00791F28">
        <w:rPr>
          <w:rStyle w:val="aa"/>
          <w:u w:val="none"/>
        </w:rPr>
        <w:t xml:space="preserve">а основании </w:t>
      </w:r>
      <w:r w:rsidRPr="00791F28">
        <w:rPr>
          <w:rStyle w:val="aa"/>
          <w:u w:val="none"/>
        </w:rPr>
        <w:t xml:space="preserve">проведенной Идентификации и </w:t>
      </w:r>
      <w:r w:rsidR="00B72A59" w:rsidRPr="00791F28">
        <w:rPr>
          <w:rStyle w:val="aa"/>
          <w:u w:val="none"/>
        </w:rPr>
        <w:t>ч</w:t>
      </w:r>
      <w:r w:rsidRPr="00791F28">
        <w:rPr>
          <w:rStyle w:val="aa"/>
          <w:u w:val="none"/>
        </w:rPr>
        <w:t>асти</w:t>
      </w:r>
      <w:r w:rsidR="00B72A59" w:rsidRPr="00791F28">
        <w:rPr>
          <w:rStyle w:val="aa"/>
          <w:u w:val="none"/>
        </w:rPr>
        <w:t xml:space="preserve"> 7 ст</w:t>
      </w:r>
      <w:r w:rsidRPr="00791F28">
        <w:rPr>
          <w:rStyle w:val="aa"/>
          <w:u w:val="none"/>
        </w:rPr>
        <w:t>атьи</w:t>
      </w:r>
      <w:r w:rsidR="00B72A59" w:rsidRPr="00791F28">
        <w:rPr>
          <w:rStyle w:val="aa"/>
          <w:u w:val="none"/>
        </w:rPr>
        <w:t xml:space="preserve"> 10 Федерального закона </w:t>
      </w:r>
      <w:r w:rsidR="00E35B81" w:rsidRPr="00791F28">
        <w:rPr>
          <w:iCs/>
          <w:sz w:val="24"/>
        </w:rPr>
        <w:t>N 426-ФЗ</w:t>
      </w:r>
      <w:r w:rsidR="00E35B81" w:rsidRPr="00791F28">
        <w:rPr>
          <w:rStyle w:val="aa"/>
          <w:u w:val="none"/>
        </w:rPr>
        <w:t xml:space="preserve"> разработан</w:t>
      </w:r>
      <w:r w:rsidR="00B72A59" w:rsidRPr="00791F28">
        <w:rPr>
          <w:rStyle w:val="aa"/>
          <w:u w:val="none"/>
        </w:rPr>
        <w:t xml:space="preserve"> </w:t>
      </w:r>
      <w:r w:rsidR="00E35B81" w:rsidRPr="00791F28">
        <w:rPr>
          <w:rStyle w:val="aa"/>
          <w:u w:val="none"/>
        </w:rPr>
        <w:t>П</w:t>
      </w:r>
      <w:r w:rsidR="00B72A59" w:rsidRPr="00791F28">
        <w:rPr>
          <w:rStyle w:val="aa"/>
          <w:u w:val="none"/>
        </w:rPr>
        <w:t>еречень</w:t>
      </w:r>
      <w:r w:rsidR="00E35B81" w:rsidRPr="00791F28">
        <w:rPr>
          <w:rStyle w:val="aa"/>
          <w:u w:val="none"/>
        </w:rPr>
        <w:t xml:space="preserve"> рабочих мест</w:t>
      </w:r>
      <w:r w:rsidRPr="00791F28">
        <w:rPr>
          <w:rStyle w:val="aa"/>
          <w:u w:val="none"/>
        </w:rPr>
        <w:t>, подлежащих специальной оценке условий труда,</w:t>
      </w:r>
      <w:r w:rsidR="00E35B81" w:rsidRPr="00791F28">
        <w:rPr>
          <w:rStyle w:val="aa"/>
          <w:u w:val="none"/>
        </w:rPr>
        <w:t xml:space="preserve"> с указанием </w:t>
      </w:r>
      <w:r w:rsidRPr="00791F28">
        <w:rPr>
          <w:rStyle w:val="aa"/>
          <w:u w:val="none"/>
        </w:rPr>
        <w:t xml:space="preserve">вредных и (или) опасных </w:t>
      </w:r>
      <w:r w:rsidR="00E35B81" w:rsidRPr="00791F28">
        <w:rPr>
          <w:rStyle w:val="aa"/>
          <w:u w:val="none"/>
        </w:rPr>
        <w:t>производственных факторов, подлежащих исследованиям (испытаниям) и измерениям (прилагается).</w:t>
      </w:r>
    </w:p>
    <w:p w:rsidR="006C28B3" w:rsidRPr="00791F28" w:rsidRDefault="00563E94" w:rsidP="00367816">
      <w:pPr>
        <w:spacing w:before="120"/>
        <w:rPr>
          <w:rStyle w:val="a7"/>
        </w:rPr>
      </w:pPr>
      <w:r w:rsidRPr="00791F28">
        <w:rPr>
          <w:rStyle w:val="a7"/>
        </w:rPr>
        <w:t>Эксперт(ы) по проведению специальной оценки условий труда:</w:t>
      </w:r>
    </w:p>
    <w:p w:rsidR="00DD09CA" w:rsidRPr="00791F28" w:rsidRDefault="00DD09CA" w:rsidP="00367816">
      <w:pPr>
        <w:spacing w:before="120"/>
        <w:rPr>
          <w:rStyle w:val="a7"/>
        </w:rPr>
      </w:pP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913E03" w:rsidTr="00913E03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913E03" w:rsidRDefault="00913E03" w:rsidP="00AA46ED">
            <w:pPr>
              <w:pStyle w:val="a8"/>
            </w:pPr>
            <w:r w:rsidRPr="00913E03">
              <w:t xml:space="preserve">4938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913E03" w:rsidRDefault="00AA46ED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913E03" w:rsidRDefault="00913E03" w:rsidP="00AA46ED">
            <w:pPr>
              <w:pStyle w:val="a8"/>
            </w:pPr>
            <w:r w:rsidRPr="00913E03">
              <w:t>Заместитель директора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913E03" w:rsidRDefault="00AA46ED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913E03" w:rsidRDefault="00AA46ED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913E03" w:rsidRDefault="00AA46ED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913E03" w:rsidRDefault="00913E03" w:rsidP="00AA46ED">
            <w:pPr>
              <w:pStyle w:val="a8"/>
            </w:pPr>
            <w:r w:rsidRPr="00913E03">
              <w:t xml:space="preserve">Паскидова Елена Викторовна </w:t>
            </w:r>
          </w:p>
        </w:tc>
      </w:tr>
      <w:tr w:rsidR="00AA46ED" w:rsidRPr="00913E03" w:rsidTr="00913E03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A46ED" w:rsidRPr="00913E03" w:rsidRDefault="00913E03" w:rsidP="00AA46ED">
            <w:pPr>
              <w:pStyle w:val="a8"/>
              <w:rPr>
                <w:b/>
                <w:vertAlign w:val="superscript"/>
              </w:rPr>
            </w:pPr>
            <w:r w:rsidRPr="00913E0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A46ED" w:rsidRPr="00913E03" w:rsidRDefault="00AA46ED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A46ED" w:rsidRPr="00913E03" w:rsidRDefault="00913E03" w:rsidP="00AA46ED">
            <w:pPr>
              <w:pStyle w:val="a8"/>
              <w:rPr>
                <w:b/>
                <w:vertAlign w:val="superscript"/>
              </w:rPr>
            </w:pPr>
            <w:r w:rsidRPr="00913E03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A46ED" w:rsidRPr="00913E03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A46ED" w:rsidRPr="00913E03" w:rsidRDefault="00913E03" w:rsidP="00AA46ED">
            <w:pPr>
              <w:pStyle w:val="a8"/>
              <w:rPr>
                <w:b/>
                <w:vertAlign w:val="superscript"/>
              </w:rPr>
            </w:pPr>
            <w:r w:rsidRPr="00913E03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A46ED" w:rsidRPr="00913E03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8" w:name="fio_users2"/>
            <w:bookmarkEnd w:id="8"/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A46ED" w:rsidRPr="00913E03" w:rsidRDefault="00913E03" w:rsidP="00AA46ED">
            <w:pPr>
              <w:pStyle w:val="a8"/>
              <w:rPr>
                <w:b/>
                <w:vertAlign w:val="superscript"/>
              </w:rPr>
            </w:pPr>
            <w:r w:rsidRPr="00913E03">
              <w:rPr>
                <w:vertAlign w:val="superscript"/>
              </w:rPr>
              <w:t>(Ф.И.О.)</w:t>
            </w:r>
          </w:p>
        </w:tc>
      </w:tr>
    </w:tbl>
    <w:p w:rsidR="007D1852" w:rsidRPr="00791F28" w:rsidRDefault="007D1852" w:rsidP="006578AA">
      <w:pPr>
        <w:spacing w:before="120"/>
      </w:pPr>
    </w:p>
    <w:sectPr w:rsidR="007D1852" w:rsidRPr="00791F28" w:rsidSect="00E35B81">
      <w:footerReference w:type="default" r:id="rId7"/>
      <w:pgSz w:w="11906" w:h="16838"/>
      <w:pgMar w:top="709" w:right="851" w:bottom="1134" w:left="851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03" w:rsidRDefault="00913E03" w:rsidP="0076042D">
      <w:pPr>
        <w:pStyle w:val="a9"/>
      </w:pPr>
      <w:r>
        <w:separator/>
      </w:r>
    </w:p>
  </w:endnote>
  <w:endnote w:type="continuationSeparator" w:id="0">
    <w:p w:rsidR="00913E03" w:rsidRDefault="00913E03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B943FE" w:rsidTr="00223D28">
      <w:tc>
        <w:tcPr>
          <w:tcW w:w="4428" w:type="dxa"/>
          <w:shd w:val="clear" w:color="auto" w:fill="auto"/>
        </w:tcPr>
        <w:p w:rsidR="00B943FE" w:rsidRPr="00223D28" w:rsidRDefault="00B943FE" w:rsidP="0076042D">
          <w:pPr>
            <w:rPr>
              <w:sz w:val="20"/>
              <w:szCs w:val="20"/>
            </w:rPr>
          </w:pPr>
        </w:p>
      </w:tc>
      <w:tc>
        <w:tcPr>
          <w:tcW w:w="720" w:type="dxa"/>
          <w:shd w:val="clear" w:color="auto" w:fill="auto"/>
        </w:tcPr>
        <w:p w:rsidR="00B943FE" w:rsidRPr="00223D28" w:rsidRDefault="00B943FE" w:rsidP="00223D28">
          <w:pPr>
            <w:jc w:val="center"/>
            <w:rPr>
              <w:sz w:val="20"/>
              <w:szCs w:val="20"/>
            </w:rPr>
          </w:pPr>
          <w:bookmarkStart w:id="9" w:name="kolontitul2"/>
          <w:bookmarkEnd w:id="9"/>
        </w:p>
      </w:tc>
      <w:tc>
        <w:tcPr>
          <w:tcW w:w="4423" w:type="dxa"/>
          <w:shd w:val="clear" w:color="auto" w:fill="auto"/>
        </w:tcPr>
        <w:p w:rsidR="00B943FE" w:rsidRPr="00223D28" w:rsidRDefault="00B943FE" w:rsidP="00223D28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223D28">
            <w:rPr>
              <w:rStyle w:val="ad"/>
              <w:sz w:val="20"/>
              <w:szCs w:val="20"/>
            </w:rPr>
            <w:t xml:space="preserve">Стр. </w:t>
          </w:r>
          <w:r w:rsidRPr="00223D28">
            <w:rPr>
              <w:rStyle w:val="ad"/>
              <w:sz w:val="20"/>
              <w:szCs w:val="20"/>
            </w:rPr>
            <w:fldChar w:fldCharType="begin"/>
          </w:r>
          <w:r w:rsidRPr="00223D28">
            <w:rPr>
              <w:rStyle w:val="ad"/>
              <w:sz w:val="20"/>
              <w:szCs w:val="20"/>
            </w:rPr>
            <w:instrText xml:space="preserve">PAGE  </w:instrText>
          </w:r>
          <w:r w:rsidRPr="00223D28">
            <w:rPr>
              <w:rStyle w:val="ad"/>
              <w:sz w:val="20"/>
              <w:szCs w:val="20"/>
            </w:rPr>
            <w:fldChar w:fldCharType="separate"/>
          </w:r>
          <w:r w:rsidR="00167430">
            <w:rPr>
              <w:rStyle w:val="ad"/>
              <w:noProof/>
              <w:sz w:val="20"/>
              <w:szCs w:val="20"/>
            </w:rPr>
            <w:t>2</w:t>
          </w:r>
          <w:r w:rsidRPr="00223D28">
            <w:rPr>
              <w:rStyle w:val="ad"/>
              <w:sz w:val="20"/>
              <w:szCs w:val="20"/>
            </w:rPr>
            <w:fldChar w:fldCharType="end"/>
          </w:r>
          <w:r w:rsidRPr="00223D28">
            <w:rPr>
              <w:rStyle w:val="ad"/>
              <w:sz w:val="20"/>
              <w:szCs w:val="20"/>
            </w:rPr>
            <w:t xml:space="preserve"> из </w:t>
          </w:r>
          <w:r w:rsidRPr="00223D28">
            <w:rPr>
              <w:rStyle w:val="ad"/>
              <w:sz w:val="20"/>
              <w:szCs w:val="20"/>
            </w:rPr>
            <w:fldChar w:fldCharType="begin"/>
          </w:r>
          <w:r w:rsidRPr="00223D28">
            <w:rPr>
              <w:rStyle w:val="ad"/>
              <w:sz w:val="20"/>
              <w:szCs w:val="20"/>
            </w:rPr>
            <w:instrText xml:space="preserve"> </w:instrText>
          </w:r>
          <w:r w:rsidRPr="00223D28">
            <w:rPr>
              <w:rStyle w:val="ad"/>
              <w:sz w:val="20"/>
              <w:szCs w:val="20"/>
              <w:lang w:val="en-US"/>
            </w:rPr>
            <w:instrText>SECTION</w:instrText>
          </w:r>
          <w:r w:rsidRPr="00010C37">
            <w:rPr>
              <w:rStyle w:val="ad"/>
              <w:sz w:val="20"/>
              <w:szCs w:val="20"/>
              <w:lang w:val="en-US"/>
            </w:rPr>
            <w:instrText>PAGES</w:instrText>
          </w:r>
          <w:r w:rsidRPr="00223D28">
            <w:rPr>
              <w:rStyle w:val="ad"/>
              <w:sz w:val="20"/>
              <w:szCs w:val="20"/>
            </w:rPr>
            <w:instrText xml:space="preserve">   \* MERGEFORMAT </w:instrText>
          </w:r>
          <w:r w:rsidRPr="00223D28">
            <w:rPr>
              <w:rStyle w:val="ad"/>
              <w:sz w:val="20"/>
              <w:szCs w:val="20"/>
            </w:rPr>
            <w:fldChar w:fldCharType="separate"/>
          </w:r>
          <w:r w:rsidR="00167430" w:rsidRPr="00167430">
            <w:rPr>
              <w:rStyle w:val="ad"/>
              <w:noProof/>
              <w:sz w:val="20"/>
              <w:szCs w:val="20"/>
            </w:rPr>
            <w:t>2</w:t>
          </w:r>
          <w:r w:rsidRPr="00223D28">
            <w:rPr>
              <w:rStyle w:val="ad"/>
              <w:sz w:val="20"/>
              <w:szCs w:val="20"/>
            </w:rPr>
            <w:fldChar w:fldCharType="end"/>
          </w:r>
          <w:r w:rsidRPr="00223D28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B943FE" w:rsidRPr="00E35B81" w:rsidRDefault="00B943FE">
    <w:pPr>
      <w:pStyle w:val="ac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03" w:rsidRDefault="00913E03" w:rsidP="0076042D">
      <w:pPr>
        <w:pStyle w:val="a9"/>
      </w:pPr>
      <w:r>
        <w:separator/>
      </w:r>
    </w:p>
  </w:footnote>
  <w:footnote w:type="continuationSeparator" w:id="0">
    <w:p w:rsidR="00913E03" w:rsidRDefault="00913E03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5FEF"/>
    <w:multiLevelType w:val="hybridMultilevel"/>
    <w:tmpl w:val="59B2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351B"/>
    <w:multiLevelType w:val="hybridMultilevel"/>
    <w:tmpl w:val="F8E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BF494F"/>
    <w:multiLevelType w:val="hybridMultilevel"/>
    <w:tmpl w:val="321269A4"/>
    <w:lvl w:ilvl="0" w:tplc="8B408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2A4E"/>
    <w:multiLevelType w:val="hybridMultilevel"/>
    <w:tmpl w:val="4F34DD7A"/>
    <w:lvl w:ilvl="0" w:tplc="8B408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A710D"/>
    <w:multiLevelType w:val="hybridMultilevel"/>
    <w:tmpl w:val="B0F40650"/>
    <w:lvl w:ilvl="0" w:tplc="8B408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Центр экспертизы условий труда &quot;Эксперт&quot;; 650036, РОССИЯ,  Кемеровская область, г. Кемерово, ул. Волгоградская, д. 43, оф. 301; Регистрационный номер - 253 от 04.04.2016 "/>
    <w:docVar w:name="att_zakl" w:val="- заключение;"/>
    <w:docVar w:name="bad_rm" w:val="    "/>
    <w:docVar w:name="boss_fio" w:val="Зеленко Антон Владимирович"/>
    <w:docVar w:name="ceh_info" w:val="    "/>
    <w:docVar w:name="class" w:val=" не определен "/>
    <w:docVar w:name="close_doc_flag" w:val="0"/>
    <w:docVar w:name="co_classes" w:val="   "/>
    <w:docVar w:name="co_ident_impossible" w:val="0"/>
    <w:docVar w:name="co_zakls" w:val="   "/>
    <w:docVar w:name="codeok" w:val="    "/>
    <w:docVar w:name="codeok " w:val="    "/>
    <w:docVar w:name="col_rm" w:val="79"/>
    <w:docVar w:name="col_rm_ident" w:val="0"/>
    <w:docVar w:name="col_rm_ident2" w:val="0"/>
    <w:docVar w:name="col_rm_no_ident" w:val="79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18.01.2019"/>
    <w:docVar w:name="D_prikaz" w:val=" "/>
    <w:docVar w:name="D5_dog" w:val="&quot;  &quot;    2015"/>
    <w:docVar w:name="decl_rms_co" w:val="   "/>
    <w:docVar w:name="doc_type" w:val="1"/>
    <w:docVar w:name="dop_rm" w:val="    "/>
    <w:docVar w:name="exp_name" w:val=" Паскидова Елена Викторовна "/>
    <w:docVar w:name="exp_num" w:val=" 4938 "/>
    <w:docVar w:name="exp_org" w:val="Паскидова Елена Викторовна  (№ в реестре: 4938 ) "/>
    <w:docVar w:name="fac_name" w:val="Заключение"/>
    <w:docVar w:name="fac_name2" w:val="Сводное_заключение_инд"/>
    <w:docVar w:name="facid" w:val="101"/>
    <w:docVar w:name="fact_adr" w:val="   "/>
    <w:docVar w:name="fill_date" w:val="   "/>
    <w:docVar w:name="good_rm" w:val="    "/>
    <w:docVar w:name="good_rm_co" w:val="   "/>
    <w:docVar w:name="hlp" w:val="3"/>
    <w:docVar w:name="ident_result" w:val="   "/>
    <w:docVar w:name="ident_rm_co" w:val="79"/>
    <w:docVar w:name="is_pk" w:val="    "/>
    <w:docVar w:name="is_profzab" w:val="   "/>
    <w:docVar w:name="is_rab" w:val="   "/>
    <w:docVar w:name="is_travma" w:val="   "/>
    <w:docVar w:name="izm_date" w:val="24.01.2019"/>
    <w:docVar w:name="izm_metod" w:val="    "/>
    <w:docVar w:name="izm_time" w:val="0"/>
    <w:docVar w:name="izm_tools" w:val="    "/>
    <w:docVar w:name="kut" w:val="     "/>
    <w:docVar w:name="list_nd_ctl" w:val="- перечень используемых НД;"/>
    <w:docVar w:name="list_nd_izm" w:val="- перечень используемых НД;"/>
    <w:docVar w:name="meas_rm" w:val="    "/>
    <w:docVar w:name="measures" w:val="   "/>
    <w:docVar w:name="measures2" w:val="   "/>
    <w:docVar w:name="N_dog" w:val="12П/19"/>
    <w:docVar w:name="N_prikaz" w:val=" "/>
    <w:docVar w:name="num_doc" w:val="12П/19"/>
    <w:docVar w:name="oborud" w:val="    "/>
    <w:docVar w:name="operac" w:val="       "/>
    <w:docVar w:name="org_guid" w:val="89F868232A75498994F3D13F00649D38"/>
    <w:docVar w:name="org_id" w:val="505"/>
    <w:docVar w:name="org_member_fio" w:val="   "/>
    <w:docVar w:name="org_member_state" w:val="  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10909F83DCE14A9EB2402BDDE302576B@"/>
    <w:docVar w:name="pers_snils" w:val="10909F83DCE14A9EB2402BDDE302576B@"/>
    <w:docVar w:name="rab_1" w:val="     "/>
    <w:docVar w:name="rab_2" w:val="     "/>
    <w:docVar w:name="rab_descr" w:val="   "/>
    <w:docVar w:name="rab_fio" w:val="   "/>
    <w:docVar w:name="raschet" w:val="   "/>
    <w:docVar w:name="rbtd_adr" w:val="     "/>
    <w:docVar w:name="rbtd_name" w:val="МКУ «Управление образования администрации Таштагольского муниципального района»"/>
    <w:docVar w:name="rm_name" w:val="                                          "/>
    <w:docVar w:name="rm_number" w:val="    "/>
    <w:docVar w:name="sign_date" w:val="   "/>
    <w:docVar w:name="struct_info" w:val="    "/>
    <w:docVar w:name="template" w:val="sv_exp_zakl_prg.dot"/>
    <w:docVar w:name="test_date" w:val="   "/>
    <w:docVar w:name="tools" w:val="    "/>
    <w:docVar w:name="version" w:val="51"/>
    <w:docVar w:name="xsl_table1" w:val="form4t1.xsl"/>
    <w:docVar w:name="xsl_table2" w:val="form4t2.xsl"/>
    <w:docVar w:name="xsl_table3" w:val="form4t3.xsl"/>
    <w:docVar w:name="zakl_number" w:val="     "/>
  </w:docVars>
  <w:rsids>
    <w:rsidRoot w:val="00913E03"/>
    <w:rsid w:val="00010C37"/>
    <w:rsid w:val="00021657"/>
    <w:rsid w:val="00022127"/>
    <w:rsid w:val="00025683"/>
    <w:rsid w:val="00033E56"/>
    <w:rsid w:val="000461BE"/>
    <w:rsid w:val="00046815"/>
    <w:rsid w:val="0005566C"/>
    <w:rsid w:val="000624A8"/>
    <w:rsid w:val="000A5B67"/>
    <w:rsid w:val="000D1B79"/>
    <w:rsid w:val="000D1F5B"/>
    <w:rsid w:val="000F3C2A"/>
    <w:rsid w:val="000F3E59"/>
    <w:rsid w:val="00110025"/>
    <w:rsid w:val="001429B1"/>
    <w:rsid w:val="00143935"/>
    <w:rsid w:val="001607C8"/>
    <w:rsid w:val="00161F71"/>
    <w:rsid w:val="00167430"/>
    <w:rsid w:val="001900E6"/>
    <w:rsid w:val="001E53FB"/>
    <w:rsid w:val="001F3626"/>
    <w:rsid w:val="001F4D8D"/>
    <w:rsid w:val="002169DB"/>
    <w:rsid w:val="00223D28"/>
    <w:rsid w:val="002327A9"/>
    <w:rsid w:val="00234932"/>
    <w:rsid w:val="0023578C"/>
    <w:rsid w:val="002E55C6"/>
    <w:rsid w:val="00305B2F"/>
    <w:rsid w:val="003162BC"/>
    <w:rsid w:val="00323925"/>
    <w:rsid w:val="0035233B"/>
    <w:rsid w:val="00367816"/>
    <w:rsid w:val="00386F07"/>
    <w:rsid w:val="003876C3"/>
    <w:rsid w:val="0039206D"/>
    <w:rsid w:val="003C24DB"/>
    <w:rsid w:val="003E46D9"/>
    <w:rsid w:val="00402CAC"/>
    <w:rsid w:val="004043C5"/>
    <w:rsid w:val="00410A11"/>
    <w:rsid w:val="004420F4"/>
    <w:rsid w:val="00444410"/>
    <w:rsid w:val="004A47AD"/>
    <w:rsid w:val="004C4DB2"/>
    <w:rsid w:val="004F19FE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6E0F80"/>
    <w:rsid w:val="007049EB"/>
    <w:rsid w:val="00710271"/>
    <w:rsid w:val="00717C9F"/>
    <w:rsid w:val="007211CF"/>
    <w:rsid w:val="00756F58"/>
    <w:rsid w:val="0076042D"/>
    <w:rsid w:val="00791F28"/>
    <w:rsid w:val="007B4F01"/>
    <w:rsid w:val="007D1852"/>
    <w:rsid w:val="007D2CEA"/>
    <w:rsid w:val="008355B4"/>
    <w:rsid w:val="00875447"/>
    <w:rsid w:val="00883461"/>
    <w:rsid w:val="008E68DE"/>
    <w:rsid w:val="0090588D"/>
    <w:rsid w:val="00913E03"/>
    <w:rsid w:val="00914C54"/>
    <w:rsid w:val="0092064F"/>
    <w:rsid w:val="0092778A"/>
    <w:rsid w:val="00967790"/>
    <w:rsid w:val="009A522C"/>
    <w:rsid w:val="009E1069"/>
    <w:rsid w:val="00A12349"/>
    <w:rsid w:val="00A15A5C"/>
    <w:rsid w:val="00A3023B"/>
    <w:rsid w:val="00A3600F"/>
    <w:rsid w:val="00A80AC1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72A59"/>
    <w:rsid w:val="00B943FE"/>
    <w:rsid w:val="00BA5029"/>
    <w:rsid w:val="00BC2F3C"/>
    <w:rsid w:val="00BC7939"/>
    <w:rsid w:val="00C019CB"/>
    <w:rsid w:val="00C02721"/>
    <w:rsid w:val="00C139AA"/>
    <w:rsid w:val="00C2182B"/>
    <w:rsid w:val="00C44AA4"/>
    <w:rsid w:val="00C54CD0"/>
    <w:rsid w:val="00C65E0D"/>
    <w:rsid w:val="00CE3307"/>
    <w:rsid w:val="00CF4E16"/>
    <w:rsid w:val="00D76DF8"/>
    <w:rsid w:val="00D84BC3"/>
    <w:rsid w:val="00DA7B3F"/>
    <w:rsid w:val="00DB5302"/>
    <w:rsid w:val="00DC1E3A"/>
    <w:rsid w:val="00DD0907"/>
    <w:rsid w:val="00DD09CA"/>
    <w:rsid w:val="00DD6B1F"/>
    <w:rsid w:val="00DE4320"/>
    <w:rsid w:val="00E124F4"/>
    <w:rsid w:val="00E25396"/>
    <w:rsid w:val="00E324B1"/>
    <w:rsid w:val="00E33691"/>
    <w:rsid w:val="00E35B81"/>
    <w:rsid w:val="00E36337"/>
    <w:rsid w:val="00E5041A"/>
    <w:rsid w:val="00E507FD"/>
    <w:rsid w:val="00E75BAD"/>
    <w:rsid w:val="00EB72AD"/>
    <w:rsid w:val="00EC37A1"/>
    <w:rsid w:val="00ED3585"/>
    <w:rsid w:val="00EF3DC4"/>
    <w:rsid w:val="00F76072"/>
    <w:rsid w:val="00FB001B"/>
    <w:rsid w:val="00FC063F"/>
    <w:rsid w:val="00FC3781"/>
    <w:rsid w:val="00FD080B"/>
    <w:rsid w:val="00FD2BA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2A1CF8"/>
  <w15:chartTrackingRefBased/>
  <w15:docId w15:val="{6797581F-35AE-4B80-9488-AF6E146D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sv_exp_zakl2_prg.dot</Template>
  <TotalTime>0</TotalTime>
  <Pages>2</Pages>
  <Words>645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Елена В. Паскидова</dc:creator>
  <cp:keywords/>
  <dc:description/>
  <cp:lastModifiedBy>Елена В. Паскидова</cp:lastModifiedBy>
  <cp:revision>2</cp:revision>
  <dcterms:created xsi:type="dcterms:W3CDTF">2019-05-13T02:22:00Z</dcterms:created>
  <dcterms:modified xsi:type="dcterms:W3CDTF">2019-05-13T02:22:00Z</dcterms:modified>
</cp:coreProperties>
</file>